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C660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Памятка</w:t>
      </w:r>
    </w:p>
    <w:p w14:paraId="58380E77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 по недопущению участия несовершеннолетних</w:t>
      </w:r>
    </w:p>
    <w:p w14:paraId="798FD0E8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в несанкционированных публичных мероприятиях</w:t>
      </w:r>
    </w:p>
    <w:p w14:paraId="1D4E40C8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Давайте разберемся, что такое несанкционированный митинг.</w:t>
      </w:r>
    </w:p>
    <w:p w14:paraId="5E17ECBB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Несанкционированный митинг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14:paraId="56E1A4FD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соцсетях, что это:</w:t>
      </w:r>
    </w:p>
    <w:p w14:paraId="29835CB2" w14:textId="77777777" w:rsidR="00783C35" w:rsidRPr="00D80FD7" w:rsidRDefault="00783C35" w:rsidP="00783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денежные награды за задержания представителями правоохранительных органов.</w:t>
      </w:r>
    </w:p>
    <w:p w14:paraId="2F87E9E3" w14:textId="77777777" w:rsidR="00783C35" w:rsidRPr="00D80FD7" w:rsidRDefault="00783C35" w:rsidP="00783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14:paraId="0C247F69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Что грозит родителям, опекунам, представителям?</w:t>
      </w:r>
    </w:p>
    <w:p w14:paraId="6F389FBB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В силу возрастных, психических и интеллектуальных особенностей детей, их право на участие в управлении делами государства отсутствуют. Ответственность за деяния несовершеннолетних ложится на плечи их родителей, опекунов.</w:t>
      </w:r>
    </w:p>
    <w:p w14:paraId="6A54B8CD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За участие в несанкционированном митинге, собрании, родители или законные представители ребенка будут привлечены к ответственности по статье 5.35 КоАП РФ. Данная статья предусматривает наказание в виде штрафа от 100 до 500 руб. за неисполнение или ненадлежащее исполнение родителями, законными представителями обязанностей по содержанию, воспитанию несовершеннолетних.</w:t>
      </w:r>
    </w:p>
    <w:p w14:paraId="4F4271A7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Выносить решение об административном правонарушении несовершеннолетнего будет Комиссия по делам </w:t>
      </w: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>несовершеннолетних. Кроме того, с родителями и ребенком будет проведена профилактическая работа.</w:t>
      </w:r>
    </w:p>
    <w:p w14:paraId="430F040F" w14:textId="77777777" w:rsidR="00783C35" w:rsidRPr="006718F4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32"/>
          <w:szCs w:val="32"/>
          <w:shd w:val="clear" w:color="auto" w:fill="FFFFFF"/>
          <w:lang w:eastAsia="ru-RU"/>
          <w14:ligatures w14:val="none"/>
        </w:rPr>
        <w:t>Чего ожидать несовершеннолетнему?</w:t>
      </w:r>
    </w:p>
    <w:p w14:paraId="321B9EF9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Если гражданину нет 16 лет, то его поставят на учет в КДН, с ним специалисты будут проводить индивидуальную работу.</w:t>
      </w:r>
    </w:p>
    <w:p w14:paraId="68AE8308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Если же гражданину исполнилось 16 лет, то за участие в несанкционированном митинге ему грозит, согласно части 6.1 статьи 20.2 КоАП РФ:</w:t>
      </w:r>
    </w:p>
    <w:p w14:paraId="09E5BC2D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штраф в размере от 10 000 до 20 000 руб.</w:t>
      </w:r>
    </w:p>
    <w:p w14:paraId="4D70BDE6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выполнение обязательных работ в течение 100 часов.</w:t>
      </w:r>
    </w:p>
    <w:p w14:paraId="7931F931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административный арест на 15 суток.</w:t>
      </w:r>
    </w:p>
    <w:p w14:paraId="0D31C870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i/>
          <w:i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Решение о наказании будет выносить судебная инстанция, так что избежать наказания вряд ли получится.</w:t>
      </w:r>
    </w:p>
    <w:p w14:paraId="49E31913" w14:textId="77777777" w:rsidR="00783C35" w:rsidRPr="006718F4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32"/>
          <w:szCs w:val="32"/>
          <w:shd w:val="clear" w:color="auto" w:fill="FFFFFF"/>
          <w:lang w:eastAsia="ru-RU"/>
          <w14:ligatures w14:val="none"/>
        </w:rPr>
        <w:t>Что будет организаторам, вовлекшим в митинг несовершеннолетних?</w:t>
      </w:r>
    </w:p>
    <w:p w14:paraId="2845C412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Для организаторов несанкционированных мероприятий, которые вовлекли несовершеннолетнего или несовершеннолетних граждан, и побудили их участвовать в незаконном собрании, митинге, шествии, пикете, предусмотрена административная ответственность по статье 20.2 КоАП РФ в виде:</w:t>
      </w:r>
    </w:p>
    <w:p w14:paraId="177FBC09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Штрафа в размере от 30 000 до 50 000 руб.</w:t>
      </w:r>
    </w:p>
    <w:p w14:paraId="1A5D626A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Обязательных работ на срок от 20 до 100 часов.</w:t>
      </w:r>
    </w:p>
    <w:p w14:paraId="0B953861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Административного ареста на 15 суток.</w:t>
      </w:r>
    </w:p>
    <w:p w14:paraId="76A099BB" w14:textId="77777777" w:rsidR="00783C35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32"/>
          <w:szCs w:val="32"/>
          <w:shd w:val="clear" w:color="auto" w:fill="FFFFFF"/>
        </w:rPr>
        <w:t>Если организатором выступало не физическое лицо, а должностное, то его ожидает штраф в размере от 50 000 до 100 000 руб. Юридические же лица по данной статье будут вынуждены заплатить штраф равный — 250 000 — 500 000 руб.</w:t>
      </w:r>
    </w:p>
    <w:p w14:paraId="0A36997E" w14:textId="77777777" w:rsidR="00783C35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32"/>
          <w:szCs w:val="32"/>
          <w:shd w:val="clear" w:color="auto" w:fill="FFFFFF"/>
        </w:rPr>
        <w:t>Выносить решение о правонарушении для организатора будет суд. Ответственность по указанной статье КоАП РФ наступает с 16 лет.</w:t>
      </w:r>
    </w:p>
    <w:p w14:paraId="6BAB224E" w14:textId="77777777" w:rsidR="00783C35" w:rsidRPr="00645EEC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333333"/>
          <w:sz w:val="32"/>
          <w:szCs w:val="32"/>
          <w:shd w:val="clear" w:color="auto" w:fill="FFFFFF"/>
        </w:rPr>
        <w:t>Также предусмотрена уголовная ответственность</w:t>
      </w:r>
      <w:r>
        <w:rPr>
          <w:color w:val="333333"/>
          <w:sz w:val="32"/>
          <w:szCs w:val="32"/>
          <w:shd w:val="clear" w:color="auto" w:fill="FFFFFF"/>
        </w:rPr>
        <w:t xml:space="preserve"> для организаторов, если они побудили несовершеннолетнего причинить вред здоровью гражданину, подтолкнули к </w:t>
      </w:r>
      <w:r>
        <w:rPr>
          <w:color w:val="333333"/>
          <w:sz w:val="32"/>
          <w:szCs w:val="32"/>
          <w:shd w:val="clear" w:color="auto" w:fill="FFFFFF"/>
        </w:rPr>
        <w:lastRenderedPageBreak/>
        <w:t>осуществлению преступления. В этом случае организатору будут грозить наказания, согласно статье 150 и 151 УК РФ.</w:t>
      </w:r>
    </w:p>
    <w:p w14:paraId="1F4FF8A2" w14:textId="77777777" w:rsidR="00783C35" w:rsidRDefault="00783C35" w:rsidP="00783C35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14:paraId="5A0220B6" w14:textId="77777777" w:rsidR="00783C35" w:rsidRDefault="00783C35" w:rsidP="00783C35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14:paraId="49EE9DFB" w14:textId="77777777" w:rsidR="002E53AA" w:rsidRDefault="002E53AA"/>
    <w:sectPr w:rsidR="002E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112B9"/>
    <w:multiLevelType w:val="multilevel"/>
    <w:tmpl w:val="EA8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D97C21"/>
    <w:multiLevelType w:val="multilevel"/>
    <w:tmpl w:val="94A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1A2340"/>
    <w:multiLevelType w:val="multilevel"/>
    <w:tmpl w:val="0A2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0547782">
    <w:abstractNumId w:val="1"/>
  </w:num>
  <w:num w:numId="2" w16cid:durableId="1188712259">
    <w:abstractNumId w:val="0"/>
  </w:num>
  <w:num w:numId="3" w16cid:durableId="180364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AA"/>
    <w:rsid w:val="002E53AA"/>
    <w:rsid w:val="007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6DC7"/>
  <w15:chartTrackingRefBased/>
  <w15:docId w15:val="{DC0C98F8-C556-4CE6-A1EC-DC02ACE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83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Алфатовна Альфия</dc:creator>
  <cp:keywords/>
  <dc:description/>
  <cp:lastModifiedBy>Алфатовна Альфия</cp:lastModifiedBy>
  <cp:revision>2</cp:revision>
  <dcterms:created xsi:type="dcterms:W3CDTF">2024-03-15T11:38:00Z</dcterms:created>
  <dcterms:modified xsi:type="dcterms:W3CDTF">2024-03-15T11:39:00Z</dcterms:modified>
</cp:coreProperties>
</file>